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0C40C" w14:textId="2A02FA82" w:rsidR="00521CE4" w:rsidRPr="00A21195" w:rsidRDefault="00521CE4" w:rsidP="00521CE4">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101</w:t>
      </w:r>
      <w:r w:rsidRPr="00AB081E">
        <w:rPr>
          <w:rFonts w:cs="Arial"/>
          <w:sz w:val="24"/>
          <w:szCs w:val="24"/>
        </w:rPr>
        <w:t>-e</w:t>
      </w:r>
      <w:r w:rsidRPr="002D6524">
        <w:rPr>
          <w:rFonts w:cs="Arial"/>
          <w:noProof w:val="0"/>
          <w:sz w:val="24"/>
        </w:rPr>
        <w:tab/>
      </w:r>
      <w:r w:rsidRPr="002D6524">
        <w:rPr>
          <w:rFonts w:cs="Arial"/>
          <w:noProof w:val="0"/>
          <w:sz w:val="24"/>
        </w:rPr>
        <w:tab/>
      </w:r>
      <w:r w:rsidRPr="00304F73">
        <w:rPr>
          <w:rFonts w:cs="Arial"/>
          <w:noProof w:val="0"/>
          <w:sz w:val="24"/>
        </w:rPr>
        <w:t>R4-</w:t>
      </w:r>
      <w:r w:rsidR="005A6631" w:rsidRPr="005A6631">
        <w:rPr>
          <w:rFonts w:cs="Arial"/>
          <w:noProof w:val="0"/>
          <w:sz w:val="24"/>
        </w:rPr>
        <w:t>2118033</w:t>
      </w:r>
    </w:p>
    <w:p w14:paraId="7E0DEA74" w14:textId="77777777" w:rsidR="00521CE4" w:rsidRPr="00AB081E" w:rsidRDefault="00521CE4" w:rsidP="00521CE4">
      <w:pPr>
        <w:pStyle w:val="Header"/>
        <w:tabs>
          <w:tab w:val="right" w:pos="8280"/>
          <w:tab w:val="right" w:pos="9639"/>
        </w:tabs>
        <w:jc w:val="both"/>
        <w:rPr>
          <w:rFonts w:cs="Arial"/>
          <w:sz w:val="24"/>
          <w:szCs w:val="24"/>
        </w:rPr>
      </w:pPr>
      <w:r w:rsidRPr="00AB081E">
        <w:rPr>
          <w:rFonts w:cs="Arial"/>
          <w:sz w:val="24"/>
          <w:szCs w:val="24"/>
        </w:rPr>
        <w:t xml:space="preserve">E-meeting, </w:t>
      </w:r>
      <w:r w:rsidRPr="00AE32FA">
        <w:rPr>
          <w:rFonts w:cs="Arial"/>
          <w:sz w:val="24"/>
          <w:szCs w:val="24"/>
        </w:rPr>
        <w:t>November 01-12, 2021</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0417AED0"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521CE4">
        <w:rPr>
          <w:rFonts w:ascii="Arial" w:hAnsi="Arial" w:cs="Arial"/>
          <w:b/>
          <w:sz w:val="24"/>
        </w:rPr>
        <w:t>8</w:t>
      </w:r>
      <w:r w:rsidR="00C65EF3" w:rsidRPr="00AB081E">
        <w:rPr>
          <w:rFonts w:ascii="Arial" w:hAnsi="Arial" w:cs="Arial"/>
          <w:b/>
          <w:sz w:val="24"/>
        </w:rPr>
        <w:t>.</w:t>
      </w:r>
      <w:r w:rsidR="00D2258D">
        <w:rPr>
          <w:rFonts w:ascii="Arial" w:hAnsi="Arial" w:cs="Arial"/>
          <w:b/>
          <w:sz w:val="24"/>
        </w:rPr>
        <w:t>4.6.1.1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19A6FB68"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D2258D" w:rsidRPr="00D2258D">
        <w:rPr>
          <w:rFonts w:ascii="Arial" w:hAnsi="Arial" w:cs="Arial"/>
          <w:b/>
          <w:sz w:val="24"/>
        </w:rPr>
        <w:t xml:space="preserve">Discussion on </w:t>
      </w:r>
      <w:r w:rsidR="00FC3318">
        <w:rPr>
          <w:rFonts w:ascii="Arial" w:hAnsi="Arial" w:cs="Arial"/>
          <w:b/>
          <w:sz w:val="24"/>
        </w:rPr>
        <w:t xml:space="preserve">the </w:t>
      </w:r>
      <w:r w:rsidR="00521CE4">
        <w:rPr>
          <w:rFonts w:ascii="Arial" w:hAnsi="Arial" w:cs="Arial"/>
          <w:b/>
          <w:sz w:val="24"/>
        </w:rPr>
        <w:t>MRTD requirements</w:t>
      </w:r>
      <w:r w:rsidR="00D2258D" w:rsidRPr="00D2258D">
        <w:rPr>
          <w:rFonts w:ascii="Arial" w:hAnsi="Arial" w:cs="Arial"/>
          <w:b/>
          <w:sz w:val="24"/>
        </w:rPr>
        <w:t xml:space="preserve"> </w:t>
      </w:r>
      <w:r w:rsidR="00FC3318">
        <w:rPr>
          <w:rFonts w:ascii="Arial" w:hAnsi="Arial" w:cs="Arial"/>
          <w:b/>
          <w:sz w:val="24"/>
        </w:rPr>
        <w:t>for CBM UEs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0039226" w14:textId="324EAA94" w:rsidR="001B79B4" w:rsidRDefault="00FC4E54" w:rsidP="00F01182">
      <w:pPr>
        <w:jc w:val="both"/>
        <w:rPr>
          <w:lang w:eastAsia="ja-JP"/>
        </w:rPr>
      </w:pPr>
      <w:r>
        <w:t xml:space="preserve">During the RAN4 #100-e the </w:t>
      </w:r>
      <w:r w:rsidR="007A5AFB">
        <w:t xml:space="preserve">MRTD </w:t>
      </w:r>
      <w:r>
        <w:t xml:space="preserve">requirement </w:t>
      </w:r>
      <w:r w:rsidR="007A5AFB">
        <w:t xml:space="preserve">for CBM UEs </w:t>
      </w:r>
      <w:r>
        <w:t xml:space="preserve">was agreed to be </w:t>
      </w:r>
      <w:r w:rsidR="007A5AFB">
        <w:t xml:space="preserve">3us. The </w:t>
      </w:r>
      <w:r w:rsidR="00C86A34">
        <w:t xml:space="preserve">drawback of </w:t>
      </w:r>
      <w:r>
        <w:t>such value</w:t>
      </w:r>
      <w:r w:rsidR="00C86A34">
        <w:t xml:space="preserve"> is that </w:t>
      </w:r>
      <w:r w:rsidR="00C86A34">
        <w:rPr>
          <w:lang w:eastAsia="ja-JP"/>
        </w:rPr>
        <w:t xml:space="preserve">3us is larger than cyclic prefix (CP) length what will lead to symbol miss in case of CBM – changing beam withing CP in CC1 causes changing beam outside of CP in CC2 corrupting the symbol. </w:t>
      </w:r>
      <w:r>
        <w:rPr>
          <w:lang w:eastAsia="ja-JP"/>
        </w:rPr>
        <w:t>T</w:t>
      </w:r>
      <w:r w:rsidR="00C86A34">
        <w:rPr>
          <w:lang w:eastAsia="ja-JP"/>
        </w:rPr>
        <w:t>he following</w:t>
      </w:r>
      <w:r>
        <w:rPr>
          <w:lang w:eastAsia="ja-JP"/>
        </w:rPr>
        <w:t xml:space="preserve"> FFS issues were captured in </w:t>
      </w:r>
      <w:r w:rsidR="00C86A34">
        <w:rPr>
          <w:lang w:eastAsia="ja-JP"/>
        </w:rPr>
        <w:t>the WF [1]</w:t>
      </w:r>
    </w:p>
    <w:tbl>
      <w:tblPr>
        <w:tblStyle w:val="TableGrid"/>
        <w:tblW w:w="0" w:type="auto"/>
        <w:tblLook w:val="04A0" w:firstRow="1" w:lastRow="0" w:firstColumn="1" w:lastColumn="0" w:noHBand="0" w:noVBand="1"/>
      </w:tblPr>
      <w:tblGrid>
        <w:gridCol w:w="9629"/>
      </w:tblGrid>
      <w:tr w:rsidR="00C96B7B" w14:paraId="14DD03FD" w14:textId="77777777" w:rsidTr="00C96B7B">
        <w:tc>
          <w:tcPr>
            <w:tcW w:w="9629" w:type="dxa"/>
          </w:tcPr>
          <w:p w14:paraId="481DDE7F" w14:textId="3C8534D7" w:rsidR="00C96B7B" w:rsidRPr="00C96B7B" w:rsidRDefault="00C96B7B" w:rsidP="00C96B7B">
            <w:pPr>
              <w:overflowPunct/>
              <w:autoSpaceDE/>
              <w:autoSpaceDN/>
              <w:adjustRightInd/>
              <w:spacing w:before="0" w:line="252" w:lineRule="auto"/>
              <w:textAlignment w:val="auto"/>
              <w:rPr>
                <w:highlight w:val="green"/>
                <w:lang w:eastAsia="ja-JP"/>
              </w:rPr>
            </w:pPr>
            <w:r>
              <w:rPr>
                <w:highlight w:val="green"/>
                <w:lang w:eastAsia="ja-JP"/>
              </w:rPr>
              <w:t>Agreement</w:t>
            </w:r>
          </w:p>
          <w:p w14:paraId="7DEEB1FC" w14:textId="61DF21BB" w:rsidR="00C96B7B" w:rsidRDefault="00C96B7B" w:rsidP="00C96B7B">
            <w:pPr>
              <w:pStyle w:val="ListParagraph"/>
              <w:numPr>
                <w:ilvl w:val="1"/>
                <w:numId w:val="8"/>
              </w:numPr>
              <w:overflowPunct/>
              <w:autoSpaceDE/>
              <w:autoSpaceDN/>
              <w:adjustRightInd/>
              <w:spacing w:before="0" w:line="252" w:lineRule="auto"/>
              <w:contextualSpacing w:val="0"/>
              <w:textAlignment w:val="auto"/>
              <w:rPr>
                <w:highlight w:val="green"/>
                <w:lang w:eastAsia="ja-JP"/>
              </w:rPr>
            </w:pPr>
            <w:r>
              <w:rPr>
                <w:bCs/>
                <w:highlight w:val="green"/>
              </w:rPr>
              <w:t>MRTD for inter-band CA in FR2 under CBM is 3us</w:t>
            </w:r>
          </w:p>
          <w:p w14:paraId="492F0FC6" w14:textId="77777777" w:rsidR="00C96B7B" w:rsidRDefault="00C96B7B" w:rsidP="00C96B7B">
            <w:pPr>
              <w:pStyle w:val="ListParagraph"/>
              <w:numPr>
                <w:ilvl w:val="2"/>
                <w:numId w:val="8"/>
              </w:numPr>
              <w:overflowPunct/>
              <w:autoSpaceDE/>
              <w:autoSpaceDN/>
              <w:adjustRightInd/>
              <w:spacing w:before="0" w:line="252" w:lineRule="auto"/>
              <w:contextualSpacing w:val="0"/>
              <w:textAlignment w:val="auto"/>
              <w:rPr>
                <w:highlight w:val="green"/>
                <w:lang w:eastAsia="ja-JP"/>
              </w:rPr>
            </w:pPr>
            <w:r>
              <w:rPr>
                <w:bCs/>
                <w:highlight w:val="green"/>
              </w:rPr>
              <w:t>For the receive time difference below X us no performance degradation is expected</w:t>
            </w:r>
          </w:p>
          <w:p w14:paraId="2D7D0941" w14:textId="77777777" w:rsidR="00C96B7B" w:rsidRDefault="00C96B7B" w:rsidP="00C96B7B">
            <w:pPr>
              <w:pStyle w:val="ListParagraph"/>
              <w:numPr>
                <w:ilvl w:val="2"/>
                <w:numId w:val="8"/>
              </w:numPr>
              <w:overflowPunct/>
              <w:autoSpaceDE/>
              <w:autoSpaceDN/>
              <w:adjustRightInd/>
              <w:spacing w:before="0" w:line="252" w:lineRule="auto"/>
              <w:contextualSpacing w:val="0"/>
              <w:textAlignment w:val="auto"/>
              <w:rPr>
                <w:highlight w:val="green"/>
                <w:lang w:eastAsia="ja-JP"/>
              </w:rPr>
            </w:pPr>
            <w:bookmarkStart w:id="2" w:name="_Hlk85463496"/>
            <w:r>
              <w:rPr>
                <w:bCs/>
                <w:highlight w:val="green"/>
              </w:rPr>
              <w:t>For the receive time difference equal or higher than X u</w:t>
            </w:r>
            <w:bookmarkEnd w:id="2"/>
            <w:r>
              <w:rPr>
                <w:bCs/>
                <w:highlight w:val="green"/>
              </w:rPr>
              <w:t>s a performance degradation is allowed</w:t>
            </w:r>
          </w:p>
          <w:p w14:paraId="562B8AAD" w14:textId="77777777" w:rsidR="00C96B7B" w:rsidRDefault="00C96B7B" w:rsidP="00F01182">
            <w:pPr>
              <w:jc w:val="both"/>
              <w:rPr>
                <w:lang w:eastAsia="ja-JP"/>
              </w:rPr>
            </w:pPr>
            <w:r>
              <w:rPr>
                <w:lang w:eastAsia="ja-JP"/>
              </w:rPr>
              <w:t>Open Issues:</w:t>
            </w:r>
          </w:p>
          <w:p w14:paraId="5F73F007" w14:textId="77777777" w:rsidR="00C96B7B" w:rsidRPr="006601D2" w:rsidRDefault="00C96B7B" w:rsidP="00C96B7B">
            <w:pPr>
              <w:pStyle w:val="ListParagraph"/>
              <w:numPr>
                <w:ilvl w:val="0"/>
                <w:numId w:val="9"/>
              </w:numPr>
            </w:pPr>
            <w:r w:rsidRPr="006601D2">
              <w:t>Issue 1-1-2a: the performance degradation including affected symbols, slots</w:t>
            </w:r>
          </w:p>
          <w:p w14:paraId="7DCC2CEF" w14:textId="77777777" w:rsidR="00C96B7B" w:rsidRPr="006601D2" w:rsidRDefault="00C96B7B" w:rsidP="00C96B7B">
            <w:pPr>
              <w:pStyle w:val="ListParagraph"/>
              <w:numPr>
                <w:ilvl w:val="0"/>
                <w:numId w:val="9"/>
              </w:numPr>
            </w:pPr>
            <w:r w:rsidRPr="006601D2">
              <w:t xml:space="preserve">Issue 1-1-2b: </w:t>
            </w:r>
            <w:r w:rsidRPr="006601D2">
              <w:rPr>
                <w:rFonts w:hint="eastAsia"/>
              </w:rPr>
              <w:t>S</w:t>
            </w:r>
            <w:r w:rsidRPr="006601D2">
              <w:t>olutions to reduce performance degradation and whether and how to introduce restrictions for UE Rx beam change</w:t>
            </w:r>
          </w:p>
          <w:p w14:paraId="65BCBE4A" w14:textId="4EB43EE5" w:rsidR="00C96B7B" w:rsidRPr="00C96B7B" w:rsidRDefault="00C96B7B" w:rsidP="00C96B7B">
            <w:pPr>
              <w:pStyle w:val="ListParagraph"/>
              <w:numPr>
                <w:ilvl w:val="0"/>
                <w:numId w:val="9"/>
              </w:numPr>
              <w:rPr>
                <w:color w:val="0070C0"/>
                <w:szCs w:val="24"/>
                <w:u w:val="single"/>
                <w:lang w:eastAsia="zh-CN"/>
              </w:rPr>
            </w:pPr>
            <w:r w:rsidRPr="006601D2">
              <w:t>Issue 1-1-2c: value of X</w:t>
            </w:r>
          </w:p>
        </w:tc>
      </w:tr>
    </w:tbl>
    <w:p w14:paraId="717234B3" w14:textId="2862526C" w:rsidR="008C6931" w:rsidRPr="00431B06" w:rsidRDefault="00DC3348" w:rsidP="00F01182">
      <w:pPr>
        <w:jc w:val="both"/>
      </w:pPr>
      <w:r w:rsidRPr="00431B06">
        <w:t xml:space="preserve">In this paper we </w:t>
      </w:r>
      <w:r w:rsidR="00553847" w:rsidRPr="00431B06">
        <w:t>provide our vie</w:t>
      </w:r>
      <w:r w:rsidR="00A800C6" w:rsidRPr="00431B06">
        <w:t>w</w:t>
      </w:r>
      <w:r w:rsidR="00553847" w:rsidRPr="00431B06">
        <w:t xml:space="preserve">s on </w:t>
      </w:r>
      <w:r w:rsidR="00C96B7B">
        <w:t>the FFS issues</w:t>
      </w:r>
    </w:p>
    <w:p w14:paraId="0313439D" w14:textId="77777777" w:rsidR="00F01182" w:rsidRPr="00146B4F" w:rsidRDefault="00F01182" w:rsidP="00F01182">
      <w:pPr>
        <w:pStyle w:val="Heading1"/>
      </w:pPr>
      <w:r>
        <w:t>Discussion</w:t>
      </w:r>
    </w:p>
    <w:p w14:paraId="1422B627" w14:textId="108980B4" w:rsidR="00C96B7B" w:rsidRPr="006601D2" w:rsidRDefault="008B69CB" w:rsidP="00B82059">
      <w:r w:rsidRPr="006601D2">
        <w:t>As it was mentioned during the previous meetings by many companies</w:t>
      </w:r>
      <w:r w:rsidR="006601D2">
        <w:t>,</w:t>
      </w:r>
      <w:r w:rsidRPr="006601D2">
        <w:t xml:space="preserve"> </w:t>
      </w:r>
      <w:r w:rsidR="00C96B7B" w:rsidRPr="006601D2">
        <w:t>the performance degradation is unpredictable due to autonomous Rx beam switching and possible miss of PDCCH or front loaded DMRS</w:t>
      </w:r>
      <w:r w:rsidR="00EC73BF" w:rsidRPr="006601D2">
        <w:t xml:space="preserve">. </w:t>
      </w:r>
    </w:p>
    <w:p w14:paraId="1A630D5D" w14:textId="0E401843" w:rsidR="00C96B7B" w:rsidRPr="006601D2" w:rsidRDefault="005B1553" w:rsidP="00B82059">
      <w:r w:rsidRPr="006601D2">
        <w:t>The proposals to add a note which says that performance degradation is expected for the first or the last OFDM symbol of the slot is not preferred. Assuming that PDCCH is carried in the first slot</w:t>
      </w:r>
      <w:r w:rsidR="006601D2">
        <w:t>, its</w:t>
      </w:r>
      <w:r w:rsidRPr="006601D2">
        <w:t xml:space="preserve"> corrupti</w:t>
      </w:r>
      <w:r w:rsidR="006601D2">
        <w:t>on</w:t>
      </w:r>
      <w:r w:rsidRPr="006601D2">
        <w:t xml:space="preserve"> </w:t>
      </w:r>
      <w:r w:rsidR="006601D2">
        <w:t xml:space="preserve">may </w:t>
      </w:r>
      <w:r w:rsidRPr="006601D2">
        <w:t xml:space="preserve">lead </w:t>
      </w:r>
      <w:r w:rsidR="006601D2">
        <w:t xml:space="preserve">to </w:t>
      </w:r>
      <w:r w:rsidRPr="006601D2">
        <w:t>the whole slot miss</w:t>
      </w:r>
      <w:r w:rsidR="006601D2">
        <w:t xml:space="preserve"> which means the severe performance degradation</w:t>
      </w:r>
      <w:r w:rsidRPr="006601D2">
        <w:t xml:space="preserve">. Moreover, in general, </w:t>
      </w:r>
      <w:r w:rsidR="00C96B7B" w:rsidRPr="006601D2">
        <w:t xml:space="preserve">beam switching </w:t>
      </w:r>
      <w:r w:rsidRPr="006601D2">
        <w:t xml:space="preserve">may happen not only </w:t>
      </w:r>
      <w:r w:rsidR="00C96B7B" w:rsidRPr="006601D2">
        <w:t>at the slot boundary but somewhere in the middle of the slot</w:t>
      </w:r>
      <w:r w:rsidR="006601D2">
        <w:t>,</w:t>
      </w:r>
      <w:r w:rsidR="00C96B7B" w:rsidRPr="006601D2">
        <w:t xml:space="preserve"> </w:t>
      </w:r>
      <w:r w:rsidRPr="006601D2">
        <w:t xml:space="preserve">so not </w:t>
      </w:r>
      <w:r w:rsidR="00C96B7B" w:rsidRPr="006601D2">
        <w:t>only first or last symbol can be affected</w:t>
      </w:r>
      <w:r w:rsidRPr="006601D2">
        <w:t xml:space="preserve">. </w:t>
      </w:r>
    </w:p>
    <w:p w14:paraId="2EE42959" w14:textId="2B6A630B" w:rsidR="00C96B7B" w:rsidRPr="006601D2" w:rsidRDefault="008B69CB" w:rsidP="00B82059">
      <w:r w:rsidRPr="006601D2">
        <w:t xml:space="preserve">We prefer RAN4 </w:t>
      </w:r>
      <w:r w:rsidR="00C96B7B" w:rsidRPr="006601D2">
        <w:t>to provide the mechanism for the system to avoid this degradation</w:t>
      </w:r>
      <w:r w:rsidR="000A26DE" w:rsidRPr="006601D2">
        <w:t xml:space="preserve">. Thus, we propose </w:t>
      </w:r>
      <w:r w:rsidR="006601D2" w:rsidRPr="006601D2">
        <w:t xml:space="preserve">to remove uncertainty </w:t>
      </w:r>
      <w:r w:rsidR="009D797E">
        <w:t xml:space="preserve">caused by the UE autonomy at its </w:t>
      </w:r>
      <w:r w:rsidR="006601D2">
        <w:t>Rx beam switching.</w:t>
      </w:r>
      <w:r w:rsidR="009D797E">
        <w:t xml:space="preserve"> The u</w:t>
      </w:r>
      <w:r w:rsidR="009D797E" w:rsidRPr="009D797E">
        <w:t xml:space="preserve">se </w:t>
      </w:r>
      <w:r w:rsidR="009D797E">
        <w:t xml:space="preserve">of </w:t>
      </w:r>
      <w:r w:rsidR="009D797E" w:rsidRPr="009D797E">
        <w:t>network scheduled/controlled instances for UE Rx beam change</w:t>
      </w:r>
      <w:r w:rsidR="009D797E">
        <w:t xml:space="preserve"> can be a solution.</w:t>
      </w:r>
    </w:p>
    <w:p w14:paraId="4305F997" w14:textId="69F09C6F" w:rsidR="00AA3860" w:rsidRDefault="00ED1038" w:rsidP="00B82059">
      <w:r>
        <w:t xml:space="preserve">To have awareness of the UE beam switching moments and apply the scheduling restrictions accordingly Network can allocate the certain time </w:t>
      </w:r>
      <w:r w:rsidR="009D797E">
        <w:t>instances</w:t>
      </w:r>
      <w:r>
        <w:t xml:space="preserve"> for UE to switch its beam. The UE will be allowed to change its beam only during these intervals</w:t>
      </w:r>
      <w:r w:rsidR="00C86A34">
        <w:t>.</w:t>
      </w:r>
      <w:r>
        <w:t xml:space="preserve"> </w:t>
      </w:r>
    </w:p>
    <w:p w14:paraId="47A13087" w14:textId="33BCFBF3" w:rsidR="009641CF" w:rsidRDefault="009641CF" w:rsidP="009641CF">
      <w:pPr>
        <w:rPr>
          <w:b/>
          <w:bCs/>
        </w:rPr>
      </w:pPr>
      <w:r w:rsidRPr="00ED1038">
        <w:rPr>
          <w:b/>
          <w:bCs/>
        </w:rPr>
        <w:t xml:space="preserve">Proposal </w:t>
      </w:r>
      <w:r>
        <w:rPr>
          <w:b/>
          <w:bCs/>
        </w:rPr>
        <w:t>1</w:t>
      </w:r>
      <w:r w:rsidRPr="00ED1038">
        <w:rPr>
          <w:b/>
          <w:bCs/>
        </w:rPr>
        <w:t>:</w:t>
      </w:r>
      <w:r>
        <w:rPr>
          <w:b/>
          <w:bCs/>
        </w:rPr>
        <w:t xml:space="preserve"> RAN4 to introduce the mechanism of the network-controlled UE Rx beam switching which consists of the following steps:</w:t>
      </w:r>
    </w:p>
    <w:p w14:paraId="32E080FA" w14:textId="13F1111C" w:rsidR="009641CF" w:rsidRPr="009641CF" w:rsidRDefault="009641CF" w:rsidP="009641CF">
      <w:pPr>
        <w:pStyle w:val="ListParagraph"/>
        <w:numPr>
          <w:ilvl w:val="0"/>
          <w:numId w:val="10"/>
        </w:numPr>
        <w:rPr>
          <w:b/>
          <w:bCs/>
        </w:rPr>
      </w:pPr>
      <w:r w:rsidRPr="009641CF">
        <w:rPr>
          <w:b/>
          <w:bCs/>
        </w:rPr>
        <w:t>UE informs network about its capability to support network-controlled UE beam switch, and about the preferred beam switching periodicity</w:t>
      </w:r>
    </w:p>
    <w:p w14:paraId="0B0B16D8" w14:textId="77777777" w:rsidR="009641CF" w:rsidRDefault="009641CF" w:rsidP="009641CF">
      <w:pPr>
        <w:pStyle w:val="ListParagraph"/>
        <w:numPr>
          <w:ilvl w:val="0"/>
          <w:numId w:val="10"/>
        </w:numPr>
        <w:rPr>
          <w:b/>
          <w:bCs/>
        </w:rPr>
      </w:pPr>
      <w:r w:rsidRPr="009641CF">
        <w:rPr>
          <w:b/>
          <w:bCs/>
        </w:rPr>
        <w:t xml:space="preserve">Following the information received from UE, Network allocates the time instances for UE to switch its Rx beam </w:t>
      </w:r>
    </w:p>
    <w:p w14:paraId="7141DA7D" w14:textId="77777777" w:rsidR="009641CF" w:rsidRDefault="009641CF" w:rsidP="009641CF">
      <w:pPr>
        <w:pStyle w:val="ListParagraph"/>
        <w:rPr>
          <w:b/>
          <w:bCs/>
        </w:rPr>
      </w:pPr>
      <w:r w:rsidRPr="009641CF">
        <w:rPr>
          <w:b/>
          <w:bCs/>
        </w:rPr>
        <w:t xml:space="preserve">Network informs UE about the exact timing locations of these instances. </w:t>
      </w:r>
    </w:p>
    <w:p w14:paraId="222A2250" w14:textId="4378181D" w:rsidR="009641CF" w:rsidRPr="009641CF" w:rsidRDefault="009641CF" w:rsidP="009641CF">
      <w:pPr>
        <w:pStyle w:val="ListParagraph"/>
        <w:rPr>
          <w:b/>
          <w:bCs/>
        </w:rPr>
      </w:pPr>
      <w:r w:rsidRPr="009641CF">
        <w:rPr>
          <w:b/>
          <w:bCs/>
        </w:rPr>
        <w:t xml:space="preserve">Network applies scheduling restrictions on </w:t>
      </w:r>
      <w:proofErr w:type="spellStart"/>
      <w:r w:rsidRPr="009641CF">
        <w:rPr>
          <w:b/>
          <w:bCs/>
        </w:rPr>
        <w:t>SCell</w:t>
      </w:r>
      <w:proofErr w:type="spellEnd"/>
      <w:r w:rsidRPr="009641CF">
        <w:rPr>
          <w:b/>
          <w:bCs/>
        </w:rPr>
        <w:t xml:space="preserve"> (or both </w:t>
      </w:r>
      <w:proofErr w:type="spellStart"/>
      <w:r w:rsidRPr="009641CF">
        <w:rPr>
          <w:b/>
          <w:bCs/>
        </w:rPr>
        <w:t>PCell</w:t>
      </w:r>
      <w:proofErr w:type="spellEnd"/>
      <w:r w:rsidRPr="009641CF">
        <w:rPr>
          <w:b/>
          <w:bCs/>
        </w:rPr>
        <w:t xml:space="preserve"> and </w:t>
      </w:r>
      <w:proofErr w:type="spellStart"/>
      <w:r w:rsidRPr="009641CF">
        <w:rPr>
          <w:b/>
          <w:bCs/>
        </w:rPr>
        <w:t>SCell</w:t>
      </w:r>
      <w:proofErr w:type="spellEnd"/>
      <w:r w:rsidRPr="009641CF">
        <w:rPr>
          <w:b/>
          <w:bCs/>
        </w:rPr>
        <w:t>) during the duration of these instances.</w:t>
      </w:r>
    </w:p>
    <w:p w14:paraId="4D15D2F0" w14:textId="1029E6AE" w:rsidR="009641CF" w:rsidRDefault="009641CF" w:rsidP="009641CF">
      <w:pPr>
        <w:pStyle w:val="ListParagraph"/>
        <w:numPr>
          <w:ilvl w:val="0"/>
          <w:numId w:val="10"/>
        </w:numPr>
        <w:rPr>
          <w:b/>
          <w:bCs/>
        </w:rPr>
      </w:pPr>
      <w:r w:rsidRPr="009641CF">
        <w:rPr>
          <w:b/>
          <w:bCs/>
        </w:rPr>
        <w:t xml:space="preserve">UE </w:t>
      </w:r>
      <w:r>
        <w:rPr>
          <w:b/>
          <w:bCs/>
        </w:rPr>
        <w:t xml:space="preserve">can </w:t>
      </w:r>
      <w:r w:rsidRPr="009641CF">
        <w:rPr>
          <w:b/>
          <w:bCs/>
        </w:rPr>
        <w:t xml:space="preserve">switch its Rx beam during the scheduled </w:t>
      </w:r>
      <w:r>
        <w:rPr>
          <w:b/>
          <w:bCs/>
        </w:rPr>
        <w:t xml:space="preserve">instances </w:t>
      </w:r>
    </w:p>
    <w:p w14:paraId="1793A24C" w14:textId="12E463DF" w:rsidR="0007097B" w:rsidRDefault="0007097B" w:rsidP="0007097B">
      <w:r>
        <w:lastRenderedPageBreak/>
        <w:t xml:space="preserve">If the proposed mechanism is not supported and </w:t>
      </w:r>
      <w:r w:rsidRPr="0007097B">
        <w:t xml:space="preserve">the receive time difference </w:t>
      </w:r>
      <w:r>
        <w:t xml:space="preserve">is </w:t>
      </w:r>
      <w:r w:rsidRPr="0007097B">
        <w:t>equal or higher than X</w:t>
      </w:r>
      <w:r>
        <w:t>, then</w:t>
      </w:r>
      <w:r w:rsidRPr="0007097B">
        <w:t xml:space="preserve"> </w:t>
      </w:r>
      <w:r>
        <w:t>the</w:t>
      </w:r>
      <w:r w:rsidRPr="0007097B">
        <w:t xml:space="preserve"> performance degradation can be expected on any symbol of the </w:t>
      </w:r>
      <w:proofErr w:type="spellStart"/>
      <w:r w:rsidRPr="0007097B">
        <w:t>SCell</w:t>
      </w:r>
      <w:proofErr w:type="spellEnd"/>
      <w:r>
        <w:t>.</w:t>
      </w:r>
    </w:p>
    <w:p w14:paraId="5ED82572" w14:textId="7019B379" w:rsidR="0007097B" w:rsidRDefault="00EB6241" w:rsidP="0007097B">
      <w:r>
        <w:t xml:space="preserve">To calculate the value </w:t>
      </w:r>
      <w:r w:rsidR="0007097B">
        <w:t xml:space="preserve">of X </w:t>
      </w:r>
      <w:r>
        <w:t xml:space="preserve">we need to consider the part of the CP left for beam switching and twice the error in UE DL timing estimation considering positive and negative error for </w:t>
      </w:r>
      <w:proofErr w:type="spellStart"/>
      <w:r>
        <w:t>PCell</w:t>
      </w:r>
      <w:proofErr w:type="spellEnd"/>
      <w:r>
        <w:t xml:space="preserve"> and </w:t>
      </w:r>
      <w:proofErr w:type="spellStart"/>
      <w:r>
        <w:t>SCell</w:t>
      </w:r>
      <w:proofErr w:type="spellEnd"/>
    </w:p>
    <w:p w14:paraId="35A72AD1" w14:textId="77777777" w:rsidR="00EB6241" w:rsidRPr="00EB6241" w:rsidRDefault="00EB6241" w:rsidP="00EB6241">
      <w:pPr>
        <w:rPr>
          <w:b/>
          <w:bCs/>
        </w:rPr>
      </w:pPr>
      <w:r w:rsidRPr="00EB6241">
        <w:rPr>
          <w:b/>
          <w:bCs/>
        </w:rPr>
        <w:t xml:space="preserve">Proposal 2: If the proposed mechanism is not supported and the receive time difference is equal or higher than X, then the performance degradation can be expected on any symbol of the </w:t>
      </w:r>
      <w:proofErr w:type="spellStart"/>
      <w:r w:rsidRPr="00EB6241">
        <w:rPr>
          <w:b/>
          <w:bCs/>
        </w:rPr>
        <w:t>SCell</w:t>
      </w:r>
      <w:proofErr w:type="spellEnd"/>
      <w:r w:rsidRPr="00EB6241">
        <w:rPr>
          <w:b/>
          <w:bCs/>
        </w:rPr>
        <w:t>.</w:t>
      </w:r>
    </w:p>
    <w:p w14:paraId="556D1949" w14:textId="1E960AC4" w:rsidR="000B6154" w:rsidRPr="000B6154" w:rsidRDefault="00EB6241" w:rsidP="0007097B">
      <w:pPr>
        <w:rPr>
          <w:b/>
          <w:bCs/>
          <w:lang w:val="en-US"/>
        </w:rPr>
      </w:pPr>
      <w:r w:rsidRPr="000B6154">
        <w:rPr>
          <w:b/>
          <w:bCs/>
        </w:rPr>
        <w:t>Proposal 3:</w:t>
      </w:r>
      <w:r w:rsidR="000B6154" w:rsidRPr="000B6154">
        <w:rPr>
          <w:b/>
          <w:bCs/>
        </w:rPr>
        <w:t xml:space="preserve"> </w:t>
      </w:r>
      <w:r w:rsidRPr="000B6154">
        <w:rPr>
          <w:b/>
          <w:bCs/>
        </w:rPr>
        <w:t>The value of X</w:t>
      </w:r>
      <w:r w:rsidR="000B6154" w:rsidRPr="000B6154">
        <w:rPr>
          <w:b/>
          <w:bCs/>
        </w:rPr>
        <w:t xml:space="preserve"> can be derived as follows: CP length – UE Rx beam switch time – 2 x DL timing error</w:t>
      </w:r>
    </w:p>
    <w:p w14:paraId="06B0650C" w14:textId="77777777" w:rsidR="00F01182" w:rsidRPr="00146B4F" w:rsidRDefault="00F01182" w:rsidP="00F01182">
      <w:pPr>
        <w:pStyle w:val="Heading1"/>
      </w:pPr>
      <w:r w:rsidRPr="00146B4F">
        <w:t>Conclusion</w:t>
      </w:r>
    </w:p>
    <w:p w14:paraId="38213628" w14:textId="02FBCD35" w:rsidR="00F01182" w:rsidRDefault="00A47C50" w:rsidP="00F01182">
      <w:pPr>
        <w:tabs>
          <w:tab w:val="left" w:pos="709"/>
        </w:tabs>
        <w:spacing w:before="60" w:after="60"/>
        <w:jc w:val="both"/>
      </w:pPr>
      <w:r w:rsidRPr="00431B06">
        <w:t>In this paper we</w:t>
      </w:r>
      <w:r w:rsidR="00C51EB3">
        <w:t xml:space="preserve"> discussed </w:t>
      </w:r>
      <w:r w:rsidR="000B6154">
        <w:t>the open issues related to MRTD requirements definition for CBM UEs</w:t>
      </w:r>
      <w:r w:rsidR="00C51EB3">
        <w:t>.</w:t>
      </w:r>
      <w:r>
        <w:t xml:space="preserve"> The following proposal</w:t>
      </w:r>
      <w:r w:rsidR="000B6154">
        <w:t>s</w:t>
      </w:r>
      <w:r>
        <w:t xml:space="preserve"> </w:t>
      </w:r>
      <w:r w:rsidR="000B6154">
        <w:t>were</w:t>
      </w:r>
      <w:r>
        <w:t xml:space="preserve"> </w:t>
      </w:r>
      <w:r w:rsidR="00F01182">
        <w:t>made:</w:t>
      </w:r>
    </w:p>
    <w:p w14:paraId="7BC93765" w14:textId="77777777" w:rsidR="0007097B" w:rsidRDefault="0007097B" w:rsidP="0007097B">
      <w:pPr>
        <w:rPr>
          <w:b/>
          <w:bCs/>
        </w:rPr>
      </w:pPr>
      <w:r w:rsidRPr="00ED1038">
        <w:rPr>
          <w:b/>
          <w:bCs/>
        </w:rPr>
        <w:t xml:space="preserve">Proposal </w:t>
      </w:r>
      <w:r>
        <w:rPr>
          <w:b/>
          <w:bCs/>
        </w:rPr>
        <w:t>1</w:t>
      </w:r>
      <w:r w:rsidRPr="00ED1038">
        <w:rPr>
          <w:b/>
          <w:bCs/>
        </w:rPr>
        <w:t>:</w:t>
      </w:r>
      <w:r>
        <w:rPr>
          <w:b/>
          <w:bCs/>
        </w:rPr>
        <w:t xml:space="preserve"> RAN4 to introduce the mechanism of the network-controlled UE Rx beam switching which consists of the following steps:</w:t>
      </w:r>
    </w:p>
    <w:p w14:paraId="715F15B9" w14:textId="77777777" w:rsidR="0007097B" w:rsidRPr="009641CF" w:rsidRDefault="0007097B" w:rsidP="0007097B">
      <w:pPr>
        <w:pStyle w:val="ListParagraph"/>
        <w:numPr>
          <w:ilvl w:val="0"/>
          <w:numId w:val="11"/>
        </w:numPr>
        <w:rPr>
          <w:b/>
          <w:bCs/>
        </w:rPr>
      </w:pPr>
      <w:r w:rsidRPr="009641CF">
        <w:rPr>
          <w:b/>
          <w:bCs/>
        </w:rPr>
        <w:t>UE informs network about its capability to support network-controlled UE beam switch, and about the preferred beam switching periodicity</w:t>
      </w:r>
    </w:p>
    <w:p w14:paraId="67D15A1C" w14:textId="77777777" w:rsidR="0007097B" w:rsidRDefault="0007097B" w:rsidP="0007097B">
      <w:pPr>
        <w:pStyle w:val="ListParagraph"/>
        <w:numPr>
          <w:ilvl w:val="0"/>
          <w:numId w:val="11"/>
        </w:numPr>
        <w:rPr>
          <w:b/>
          <w:bCs/>
        </w:rPr>
      </w:pPr>
      <w:r w:rsidRPr="009641CF">
        <w:rPr>
          <w:b/>
          <w:bCs/>
        </w:rPr>
        <w:t xml:space="preserve">Following the information received from UE, Network allocates the time instances for UE to switch its Rx beam </w:t>
      </w:r>
    </w:p>
    <w:p w14:paraId="657AC068" w14:textId="77777777" w:rsidR="0007097B" w:rsidRDefault="0007097B" w:rsidP="0007097B">
      <w:pPr>
        <w:pStyle w:val="ListParagraph"/>
        <w:rPr>
          <w:b/>
          <w:bCs/>
        </w:rPr>
      </w:pPr>
      <w:r w:rsidRPr="009641CF">
        <w:rPr>
          <w:b/>
          <w:bCs/>
        </w:rPr>
        <w:t xml:space="preserve">Network informs UE about the exact timing locations of these instances. </w:t>
      </w:r>
    </w:p>
    <w:p w14:paraId="313446A0" w14:textId="77777777" w:rsidR="0007097B" w:rsidRPr="009641CF" w:rsidRDefault="0007097B" w:rsidP="0007097B">
      <w:pPr>
        <w:pStyle w:val="ListParagraph"/>
        <w:rPr>
          <w:b/>
          <w:bCs/>
        </w:rPr>
      </w:pPr>
      <w:r w:rsidRPr="009641CF">
        <w:rPr>
          <w:b/>
          <w:bCs/>
        </w:rPr>
        <w:t xml:space="preserve">Network applies scheduling restrictions on </w:t>
      </w:r>
      <w:proofErr w:type="spellStart"/>
      <w:r w:rsidRPr="009641CF">
        <w:rPr>
          <w:b/>
          <w:bCs/>
        </w:rPr>
        <w:t>SCell</w:t>
      </w:r>
      <w:proofErr w:type="spellEnd"/>
      <w:r w:rsidRPr="009641CF">
        <w:rPr>
          <w:b/>
          <w:bCs/>
        </w:rPr>
        <w:t xml:space="preserve"> (or both </w:t>
      </w:r>
      <w:proofErr w:type="spellStart"/>
      <w:r w:rsidRPr="009641CF">
        <w:rPr>
          <w:b/>
          <w:bCs/>
        </w:rPr>
        <w:t>PCell</w:t>
      </w:r>
      <w:proofErr w:type="spellEnd"/>
      <w:r w:rsidRPr="009641CF">
        <w:rPr>
          <w:b/>
          <w:bCs/>
        </w:rPr>
        <w:t xml:space="preserve"> and </w:t>
      </w:r>
      <w:proofErr w:type="spellStart"/>
      <w:r w:rsidRPr="009641CF">
        <w:rPr>
          <w:b/>
          <w:bCs/>
        </w:rPr>
        <w:t>SCell</w:t>
      </w:r>
      <w:proofErr w:type="spellEnd"/>
      <w:r w:rsidRPr="009641CF">
        <w:rPr>
          <w:b/>
          <w:bCs/>
        </w:rPr>
        <w:t>) during the duration of these instances.</w:t>
      </w:r>
    </w:p>
    <w:p w14:paraId="3D8630BB" w14:textId="6365078A" w:rsidR="0007097B" w:rsidRDefault="0007097B" w:rsidP="0007097B">
      <w:pPr>
        <w:pStyle w:val="ListParagraph"/>
        <w:numPr>
          <w:ilvl w:val="0"/>
          <w:numId w:val="11"/>
        </w:numPr>
        <w:rPr>
          <w:b/>
          <w:bCs/>
        </w:rPr>
      </w:pPr>
      <w:r w:rsidRPr="009641CF">
        <w:rPr>
          <w:b/>
          <w:bCs/>
        </w:rPr>
        <w:t xml:space="preserve">UE </w:t>
      </w:r>
      <w:r>
        <w:rPr>
          <w:b/>
          <w:bCs/>
        </w:rPr>
        <w:t xml:space="preserve">can </w:t>
      </w:r>
      <w:r w:rsidRPr="009641CF">
        <w:rPr>
          <w:b/>
          <w:bCs/>
        </w:rPr>
        <w:t xml:space="preserve">switch its Rx beam during the scheduled </w:t>
      </w:r>
      <w:r>
        <w:rPr>
          <w:b/>
          <w:bCs/>
        </w:rPr>
        <w:t xml:space="preserve">instances </w:t>
      </w:r>
    </w:p>
    <w:p w14:paraId="4DA20131" w14:textId="77777777" w:rsidR="000B6154" w:rsidRPr="000B6154" w:rsidRDefault="000B6154" w:rsidP="000B6154">
      <w:pPr>
        <w:rPr>
          <w:b/>
          <w:bCs/>
        </w:rPr>
      </w:pPr>
      <w:r w:rsidRPr="000B6154">
        <w:rPr>
          <w:b/>
          <w:bCs/>
        </w:rPr>
        <w:t xml:space="preserve">Proposal 2: If the proposed mechanism is not supported and the receive time difference is equal or higher than X, then the performance degradation can be expected on any symbol of the </w:t>
      </w:r>
      <w:proofErr w:type="spellStart"/>
      <w:r w:rsidRPr="000B6154">
        <w:rPr>
          <w:b/>
          <w:bCs/>
        </w:rPr>
        <w:t>SCell</w:t>
      </w:r>
      <w:proofErr w:type="spellEnd"/>
      <w:r w:rsidRPr="000B6154">
        <w:rPr>
          <w:b/>
          <w:bCs/>
        </w:rPr>
        <w:t>.</w:t>
      </w:r>
    </w:p>
    <w:p w14:paraId="35DF2BD9" w14:textId="0920F65B" w:rsidR="000B6154" w:rsidRPr="000B6154" w:rsidRDefault="000B6154" w:rsidP="000B6154">
      <w:pPr>
        <w:rPr>
          <w:b/>
          <w:bCs/>
          <w:lang w:val="en-US"/>
        </w:rPr>
      </w:pPr>
      <w:r w:rsidRPr="000B6154">
        <w:rPr>
          <w:b/>
          <w:bCs/>
        </w:rPr>
        <w:t>Proposal 3: The value of X can be derived as follows: CP length – UE Rx beam switch time – 2 x DL timing error</w:t>
      </w:r>
    </w:p>
    <w:p w14:paraId="0F869E2E" w14:textId="77777777" w:rsidR="00F01182" w:rsidRPr="00146B4F" w:rsidRDefault="00F01182" w:rsidP="00F01182">
      <w:pPr>
        <w:pStyle w:val="Heading1"/>
      </w:pPr>
      <w:r w:rsidRPr="00146B4F">
        <w:t>References</w:t>
      </w:r>
    </w:p>
    <w:p w14:paraId="041D9034" w14:textId="3C08D21E" w:rsidR="008B6914" w:rsidRDefault="00C51EB3" w:rsidP="00C51EB3">
      <w:pPr>
        <w:widowControl w:val="0"/>
        <w:numPr>
          <w:ilvl w:val="0"/>
          <w:numId w:val="1"/>
        </w:numPr>
        <w:jc w:val="both"/>
      </w:pPr>
      <w:r w:rsidRPr="000B6154">
        <w:rPr>
          <w:lang w:val="en-US"/>
        </w:rPr>
        <w:t xml:space="preserve">R4-2108037, </w:t>
      </w:r>
      <w:r w:rsidR="000B6154" w:rsidRPr="000B6154">
        <w:t>WF on RRM requirements for FR2 Inter-band DL CA and UL CA</w:t>
      </w:r>
      <w:r w:rsidRPr="00C51EB3">
        <w:t xml:space="preserve">, </w:t>
      </w:r>
      <w:r w:rsidRPr="000B6154">
        <w:rPr>
          <w:lang w:val="en-US"/>
        </w:rPr>
        <w:t>Nokia, Nokia Shanghai Bell</w:t>
      </w:r>
      <w:r w:rsidR="000B6154">
        <w:rPr>
          <w:lang w:val="en-US"/>
        </w:rPr>
        <w:t>,</w:t>
      </w:r>
      <w:r w:rsidR="000B6154" w:rsidRPr="000B6154">
        <w:rPr>
          <w:lang w:val="en-US"/>
        </w:rPr>
        <w:t xml:space="preserve"> </w:t>
      </w:r>
      <w:r w:rsidR="000B6154" w:rsidRPr="00C51EB3">
        <w:rPr>
          <w:lang w:val="en-US"/>
        </w:rPr>
        <w:t>RAN4 #</w:t>
      </w:r>
      <w:r w:rsidR="000B6154">
        <w:rPr>
          <w:lang w:val="en-US"/>
        </w:rPr>
        <w:t>100</w:t>
      </w:r>
      <w:r w:rsidR="000B6154" w:rsidRPr="00C51EB3">
        <w:rPr>
          <w:lang w:val="en-US"/>
        </w:rPr>
        <w:t xml:space="preserve">, </w:t>
      </w:r>
      <w:r w:rsidR="000B6154" w:rsidRPr="00C51EB3">
        <w:t>Aug 2021</w:t>
      </w:r>
      <w:r w:rsidR="000B6154">
        <w:t>.</w:t>
      </w:r>
    </w:p>
    <w:sectPr w:rsidR="008B6914" w:rsidSect="00F0118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0516C" w14:textId="77777777" w:rsidR="00BA7DE0" w:rsidRDefault="00BA7DE0" w:rsidP="00F01182">
      <w:pPr>
        <w:spacing w:before="0" w:after="0"/>
      </w:pPr>
      <w:r>
        <w:separator/>
      </w:r>
    </w:p>
  </w:endnote>
  <w:endnote w:type="continuationSeparator" w:id="0">
    <w:p w14:paraId="6EF7F12E" w14:textId="77777777" w:rsidR="00BA7DE0" w:rsidRDefault="00BA7DE0"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BA7DE0" w:rsidRDefault="00BA7DE0"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BA7DE0" w:rsidRDefault="00BA7DE0"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BA7DE0" w:rsidRPr="00DB1239" w:rsidRDefault="00BA7DE0"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BA7DE0" w:rsidRDefault="00BA7D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B9D88" w14:textId="77777777" w:rsidR="00BA7DE0" w:rsidRDefault="00BA7DE0" w:rsidP="00F01182">
      <w:pPr>
        <w:spacing w:before="0" w:after="0"/>
      </w:pPr>
      <w:r>
        <w:separator/>
      </w:r>
    </w:p>
  </w:footnote>
  <w:footnote w:type="continuationSeparator" w:id="0">
    <w:p w14:paraId="17C419BD" w14:textId="77777777" w:rsidR="00BA7DE0" w:rsidRDefault="00BA7DE0"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BA7DE0" w:rsidRDefault="00BA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BA7DE0" w:rsidRDefault="00BA7D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BA7DE0" w:rsidRDefault="00BA7D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0277A3"/>
    <w:multiLevelType w:val="hybridMultilevel"/>
    <w:tmpl w:val="25045DE4"/>
    <w:lvl w:ilvl="0" w:tplc="7140457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40FD5C46"/>
    <w:multiLevelType w:val="hybridMultilevel"/>
    <w:tmpl w:val="820A2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00E22"/>
    <w:multiLevelType w:val="hybridMultilevel"/>
    <w:tmpl w:val="B40EFFEC"/>
    <w:lvl w:ilvl="0" w:tplc="C0F62C0C">
      <w:start w:val="1"/>
      <w:numFmt w:val="bullet"/>
      <w:lvlText w:val="•"/>
      <w:lvlJc w:val="left"/>
      <w:pPr>
        <w:tabs>
          <w:tab w:val="num" w:pos="720"/>
        </w:tabs>
        <w:ind w:left="720" w:hanging="360"/>
      </w:pPr>
      <w:rPr>
        <w:rFonts w:ascii="Arial" w:hAnsi="Arial" w:hint="default"/>
      </w:rPr>
    </w:lvl>
    <w:lvl w:ilvl="1" w:tplc="269C8186">
      <w:start w:val="1"/>
      <w:numFmt w:val="bullet"/>
      <w:lvlText w:val="•"/>
      <w:lvlJc w:val="left"/>
      <w:pPr>
        <w:tabs>
          <w:tab w:val="num" w:pos="1440"/>
        </w:tabs>
        <w:ind w:left="1440" w:hanging="360"/>
      </w:pPr>
      <w:rPr>
        <w:rFonts w:ascii="Arial" w:hAnsi="Arial" w:hint="default"/>
      </w:rPr>
    </w:lvl>
    <w:lvl w:ilvl="2" w:tplc="5D9205BC" w:tentative="1">
      <w:start w:val="1"/>
      <w:numFmt w:val="bullet"/>
      <w:lvlText w:val="•"/>
      <w:lvlJc w:val="left"/>
      <w:pPr>
        <w:tabs>
          <w:tab w:val="num" w:pos="2160"/>
        </w:tabs>
        <w:ind w:left="2160" w:hanging="360"/>
      </w:pPr>
      <w:rPr>
        <w:rFonts w:ascii="Arial" w:hAnsi="Arial" w:hint="default"/>
      </w:rPr>
    </w:lvl>
    <w:lvl w:ilvl="3" w:tplc="665E7ED4" w:tentative="1">
      <w:start w:val="1"/>
      <w:numFmt w:val="bullet"/>
      <w:lvlText w:val="•"/>
      <w:lvlJc w:val="left"/>
      <w:pPr>
        <w:tabs>
          <w:tab w:val="num" w:pos="2880"/>
        </w:tabs>
        <w:ind w:left="2880" w:hanging="360"/>
      </w:pPr>
      <w:rPr>
        <w:rFonts w:ascii="Arial" w:hAnsi="Arial" w:hint="default"/>
      </w:rPr>
    </w:lvl>
    <w:lvl w:ilvl="4" w:tplc="E920EF08" w:tentative="1">
      <w:start w:val="1"/>
      <w:numFmt w:val="bullet"/>
      <w:lvlText w:val="•"/>
      <w:lvlJc w:val="left"/>
      <w:pPr>
        <w:tabs>
          <w:tab w:val="num" w:pos="3600"/>
        </w:tabs>
        <w:ind w:left="3600" w:hanging="360"/>
      </w:pPr>
      <w:rPr>
        <w:rFonts w:ascii="Arial" w:hAnsi="Arial" w:hint="default"/>
      </w:rPr>
    </w:lvl>
    <w:lvl w:ilvl="5" w:tplc="BBAE7420" w:tentative="1">
      <w:start w:val="1"/>
      <w:numFmt w:val="bullet"/>
      <w:lvlText w:val="•"/>
      <w:lvlJc w:val="left"/>
      <w:pPr>
        <w:tabs>
          <w:tab w:val="num" w:pos="4320"/>
        </w:tabs>
        <w:ind w:left="4320" w:hanging="360"/>
      </w:pPr>
      <w:rPr>
        <w:rFonts w:ascii="Arial" w:hAnsi="Arial" w:hint="default"/>
      </w:rPr>
    </w:lvl>
    <w:lvl w:ilvl="6" w:tplc="76702F6A" w:tentative="1">
      <w:start w:val="1"/>
      <w:numFmt w:val="bullet"/>
      <w:lvlText w:val="•"/>
      <w:lvlJc w:val="left"/>
      <w:pPr>
        <w:tabs>
          <w:tab w:val="num" w:pos="5040"/>
        </w:tabs>
        <w:ind w:left="5040" w:hanging="360"/>
      </w:pPr>
      <w:rPr>
        <w:rFonts w:ascii="Arial" w:hAnsi="Arial" w:hint="default"/>
      </w:rPr>
    </w:lvl>
    <w:lvl w:ilvl="7" w:tplc="5B4A8EE8" w:tentative="1">
      <w:start w:val="1"/>
      <w:numFmt w:val="bullet"/>
      <w:lvlText w:val="•"/>
      <w:lvlJc w:val="left"/>
      <w:pPr>
        <w:tabs>
          <w:tab w:val="num" w:pos="5760"/>
        </w:tabs>
        <w:ind w:left="5760" w:hanging="360"/>
      </w:pPr>
      <w:rPr>
        <w:rFonts w:ascii="Arial" w:hAnsi="Arial" w:hint="default"/>
      </w:rPr>
    </w:lvl>
    <w:lvl w:ilvl="8" w:tplc="BDDC4E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4447286"/>
    <w:multiLevelType w:val="hybridMultilevel"/>
    <w:tmpl w:val="B4A6BD54"/>
    <w:lvl w:ilvl="0" w:tplc="BC7C6ED0">
      <w:start w:val="1"/>
      <w:numFmt w:val="bullet"/>
      <w:lvlText w:val="•"/>
      <w:lvlJc w:val="left"/>
      <w:pPr>
        <w:tabs>
          <w:tab w:val="num" w:pos="720"/>
        </w:tabs>
        <w:ind w:left="720" w:hanging="360"/>
      </w:pPr>
      <w:rPr>
        <w:rFonts w:ascii="Arial" w:hAnsi="Arial" w:hint="default"/>
      </w:rPr>
    </w:lvl>
    <w:lvl w:ilvl="1" w:tplc="9224D756" w:tentative="1">
      <w:start w:val="1"/>
      <w:numFmt w:val="bullet"/>
      <w:lvlText w:val="•"/>
      <w:lvlJc w:val="left"/>
      <w:pPr>
        <w:tabs>
          <w:tab w:val="num" w:pos="1440"/>
        </w:tabs>
        <w:ind w:left="1440" w:hanging="360"/>
      </w:pPr>
      <w:rPr>
        <w:rFonts w:ascii="Arial" w:hAnsi="Arial" w:hint="default"/>
      </w:rPr>
    </w:lvl>
    <w:lvl w:ilvl="2" w:tplc="BD3E8154" w:tentative="1">
      <w:start w:val="1"/>
      <w:numFmt w:val="bullet"/>
      <w:lvlText w:val="•"/>
      <w:lvlJc w:val="left"/>
      <w:pPr>
        <w:tabs>
          <w:tab w:val="num" w:pos="2160"/>
        </w:tabs>
        <w:ind w:left="2160" w:hanging="360"/>
      </w:pPr>
      <w:rPr>
        <w:rFonts w:ascii="Arial" w:hAnsi="Arial" w:hint="default"/>
      </w:rPr>
    </w:lvl>
    <w:lvl w:ilvl="3" w:tplc="01CEA064" w:tentative="1">
      <w:start w:val="1"/>
      <w:numFmt w:val="bullet"/>
      <w:lvlText w:val="•"/>
      <w:lvlJc w:val="left"/>
      <w:pPr>
        <w:tabs>
          <w:tab w:val="num" w:pos="2880"/>
        </w:tabs>
        <w:ind w:left="2880" w:hanging="360"/>
      </w:pPr>
      <w:rPr>
        <w:rFonts w:ascii="Arial" w:hAnsi="Arial" w:hint="default"/>
      </w:rPr>
    </w:lvl>
    <w:lvl w:ilvl="4" w:tplc="AB3CCD68" w:tentative="1">
      <w:start w:val="1"/>
      <w:numFmt w:val="bullet"/>
      <w:lvlText w:val="•"/>
      <w:lvlJc w:val="left"/>
      <w:pPr>
        <w:tabs>
          <w:tab w:val="num" w:pos="3600"/>
        </w:tabs>
        <w:ind w:left="3600" w:hanging="360"/>
      </w:pPr>
      <w:rPr>
        <w:rFonts w:ascii="Arial" w:hAnsi="Arial" w:hint="default"/>
      </w:rPr>
    </w:lvl>
    <w:lvl w:ilvl="5" w:tplc="8900513E" w:tentative="1">
      <w:start w:val="1"/>
      <w:numFmt w:val="bullet"/>
      <w:lvlText w:val="•"/>
      <w:lvlJc w:val="left"/>
      <w:pPr>
        <w:tabs>
          <w:tab w:val="num" w:pos="4320"/>
        </w:tabs>
        <w:ind w:left="4320" w:hanging="360"/>
      </w:pPr>
      <w:rPr>
        <w:rFonts w:ascii="Arial" w:hAnsi="Arial" w:hint="default"/>
      </w:rPr>
    </w:lvl>
    <w:lvl w:ilvl="6" w:tplc="4B5C7C44" w:tentative="1">
      <w:start w:val="1"/>
      <w:numFmt w:val="bullet"/>
      <w:lvlText w:val="•"/>
      <w:lvlJc w:val="left"/>
      <w:pPr>
        <w:tabs>
          <w:tab w:val="num" w:pos="5040"/>
        </w:tabs>
        <w:ind w:left="5040" w:hanging="360"/>
      </w:pPr>
      <w:rPr>
        <w:rFonts w:ascii="Arial" w:hAnsi="Arial" w:hint="default"/>
      </w:rPr>
    </w:lvl>
    <w:lvl w:ilvl="7" w:tplc="BE24013C" w:tentative="1">
      <w:start w:val="1"/>
      <w:numFmt w:val="bullet"/>
      <w:lvlText w:val="•"/>
      <w:lvlJc w:val="left"/>
      <w:pPr>
        <w:tabs>
          <w:tab w:val="num" w:pos="5760"/>
        </w:tabs>
        <w:ind w:left="5760" w:hanging="360"/>
      </w:pPr>
      <w:rPr>
        <w:rFonts w:ascii="Arial" w:hAnsi="Arial" w:hint="default"/>
      </w:rPr>
    </w:lvl>
    <w:lvl w:ilvl="8" w:tplc="C50010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5B8D747F"/>
    <w:multiLevelType w:val="hybridMultilevel"/>
    <w:tmpl w:val="820A2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9"/>
  </w:num>
  <w:num w:numId="3">
    <w:abstractNumId w:val="10"/>
  </w:num>
  <w:num w:numId="4">
    <w:abstractNumId w:val="6"/>
  </w:num>
  <w:num w:numId="5">
    <w:abstractNumId w:val="3"/>
  </w:num>
  <w:num w:numId="6">
    <w:abstractNumId w:val="5"/>
  </w:num>
  <w:num w:numId="7">
    <w:abstractNumId w:val="4"/>
  </w:num>
  <w:num w:numId="8">
    <w:abstractNumId w:val="7"/>
  </w:num>
  <w:num w:numId="9">
    <w:abstractNumId w:val="0"/>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25ABE"/>
    <w:rsid w:val="00045451"/>
    <w:rsid w:val="0007097B"/>
    <w:rsid w:val="00084065"/>
    <w:rsid w:val="000A26DE"/>
    <w:rsid w:val="000A7FA8"/>
    <w:rsid w:val="000B0BF2"/>
    <w:rsid w:val="000B6154"/>
    <w:rsid w:val="000C3C28"/>
    <w:rsid w:val="000C591A"/>
    <w:rsid w:val="000E1A0A"/>
    <w:rsid w:val="00126767"/>
    <w:rsid w:val="001B79B4"/>
    <w:rsid w:val="001C2D4A"/>
    <w:rsid w:val="001C7338"/>
    <w:rsid w:val="00204C52"/>
    <w:rsid w:val="00217D2C"/>
    <w:rsid w:val="002460DA"/>
    <w:rsid w:val="002562C7"/>
    <w:rsid w:val="0026412A"/>
    <w:rsid w:val="00264652"/>
    <w:rsid w:val="002732EB"/>
    <w:rsid w:val="00276AB5"/>
    <w:rsid w:val="00280090"/>
    <w:rsid w:val="002E1458"/>
    <w:rsid w:val="00312F3D"/>
    <w:rsid w:val="00330CD2"/>
    <w:rsid w:val="00331B6E"/>
    <w:rsid w:val="003618A5"/>
    <w:rsid w:val="00397650"/>
    <w:rsid w:val="003C767B"/>
    <w:rsid w:val="003C781F"/>
    <w:rsid w:val="003D22B2"/>
    <w:rsid w:val="003E3FF2"/>
    <w:rsid w:val="003E598B"/>
    <w:rsid w:val="00431B06"/>
    <w:rsid w:val="004563D3"/>
    <w:rsid w:val="00476AF6"/>
    <w:rsid w:val="00490C92"/>
    <w:rsid w:val="004A09B6"/>
    <w:rsid w:val="004B204C"/>
    <w:rsid w:val="0050718C"/>
    <w:rsid w:val="00510D0B"/>
    <w:rsid w:val="00521CE4"/>
    <w:rsid w:val="00523459"/>
    <w:rsid w:val="005468E3"/>
    <w:rsid w:val="00553847"/>
    <w:rsid w:val="00587439"/>
    <w:rsid w:val="00595995"/>
    <w:rsid w:val="005A6631"/>
    <w:rsid w:val="005B1553"/>
    <w:rsid w:val="005B3C5D"/>
    <w:rsid w:val="005D0CD6"/>
    <w:rsid w:val="005D7F3E"/>
    <w:rsid w:val="006005EB"/>
    <w:rsid w:val="006303F7"/>
    <w:rsid w:val="006601D2"/>
    <w:rsid w:val="00666C1E"/>
    <w:rsid w:val="006D23BC"/>
    <w:rsid w:val="006E4D51"/>
    <w:rsid w:val="00701619"/>
    <w:rsid w:val="00721E81"/>
    <w:rsid w:val="00725BA6"/>
    <w:rsid w:val="00731416"/>
    <w:rsid w:val="0073741D"/>
    <w:rsid w:val="00780A46"/>
    <w:rsid w:val="00781FCA"/>
    <w:rsid w:val="007A5AFB"/>
    <w:rsid w:val="007E00C1"/>
    <w:rsid w:val="00804CC8"/>
    <w:rsid w:val="00833FDE"/>
    <w:rsid w:val="008579C9"/>
    <w:rsid w:val="0089734D"/>
    <w:rsid w:val="008A7479"/>
    <w:rsid w:val="008B6914"/>
    <w:rsid w:val="008B69CB"/>
    <w:rsid w:val="008C6931"/>
    <w:rsid w:val="008C737F"/>
    <w:rsid w:val="008E624A"/>
    <w:rsid w:val="008F64EB"/>
    <w:rsid w:val="00905604"/>
    <w:rsid w:val="00921A27"/>
    <w:rsid w:val="00925A7C"/>
    <w:rsid w:val="009436B2"/>
    <w:rsid w:val="0095093E"/>
    <w:rsid w:val="009550C0"/>
    <w:rsid w:val="00955AFF"/>
    <w:rsid w:val="009641CF"/>
    <w:rsid w:val="00982F1A"/>
    <w:rsid w:val="00993E56"/>
    <w:rsid w:val="009B10CD"/>
    <w:rsid w:val="009B6F6B"/>
    <w:rsid w:val="009D6577"/>
    <w:rsid w:val="009D797E"/>
    <w:rsid w:val="009F3400"/>
    <w:rsid w:val="00A21195"/>
    <w:rsid w:val="00A47A6A"/>
    <w:rsid w:val="00A47C50"/>
    <w:rsid w:val="00A70C9E"/>
    <w:rsid w:val="00A800C6"/>
    <w:rsid w:val="00A846A0"/>
    <w:rsid w:val="00A944C4"/>
    <w:rsid w:val="00AA3860"/>
    <w:rsid w:val="00AB081E"/>
    <w:rsid w:val="00AB2E7B"/>
    <w:rsid w:val="00AE07E7"/>
    <w:rsid w:val="00AF52F7"/>
    <w:rsid w:val="00B05576"/>
    <w:rsid w:val="00B11E4E"/>
    <w:rsid w:val="00B25B59"/>
    <w:rsid w:val="00B27CFE"/>
    <w:rsid w:val="00B30E43"/>
    <w:rsid w:val="00B5397D"/>
    <w:rsid w:val="00B76C78"/>
    <w:rsid w:val="00B82059"/>
    <w:rsid w:val="00B96CE2"/>
    <w:rsid w:val="00BA3E2C"/>
    <w:rsid w:val="00BA5F1E"/>
    <w:rsid w:val="00BA7DE0"/>
    <w:rsid w:val="00BB3F09"/>
    <w:rsid w:val="00BC4207"/>
    <w:rsid w:val="00BD1E06"/>
    <w:rsid w:val="00BD6C67"/>
    <w:rsid w:val="00BE4E62"/>
    <w:rsid w:val="00C16332"/>
    <w:rsid w:val="00C418D2"/>
    <w:rsid w:val="00C51EB3"/>
    <w:rsid w:val="00C54BB9"/>
    <w:rsid w:val="00C61F9E"/>
    <w:rsid w:val="00C62195"/>
    <w:rsid w:val="00C63A6A"/>
    <w:rsid w:val="00C65EF3"/>
    <w:rsid w:val="00C752EB"/>
    <w:rsid w:val="00C86A34"/>
    <w:rsid w:val="00C96B7B"/>
    <w:rsid w:val="00C975E0"/>
    <w:rsid w:val="00CB1708"/>
    <w:rsid w:val="00CD6254"/>
    <w:rsid w:val="00CD6F59"/>
    <w:rsid w:val="00D040B2"/>
    <w:rsid w:val="00D0470E"/>
    <w:rsid w:val="00D12994"/>
    <w:rsid w:val="00D1461D"/>
    <w:rsid w:val="00D2258D"/>
    <w:rsid w:val="00D254A8"/>
    <w:rsid w:val="00D3657F"/>
    <w:rsid w:val="00D62705"/>
    <w:rsid w:val="00D9234B"/>
    <w:rsid w:val="00DA6789"/>
    <w:rsid w:val="00DC3026"/>
    <w:rsid w:val="00DC3348"/>
    <w:rsid w:val="00DD1FD4"/>
    <w:rsid w:val="00DF2C14"/>
    <w:rsid w:val="00E071CC"/>
    <w:rsid w:val="00E31A14"/>
    <w:rsid w:val="00E33408"/>
    <w:rsid w:val="00E33664"/>
    <w:rsid w:val="00E44293"/>
    <w:rsid w:val="00E44F50"/>
    <w:rsid w:val="00E616D4"/>
    <w:rsid w:val="00E773AC"/>
    <w:rsid w:val="00E81831"/>
    <w:rsid w:val="00EB6241"/>
    <w:rsid w:val="00EC73BF"/>
    <w:rsid w:val="00ED1038"/>
    <w:rsid w:val="00EF22B6"/>
    <w:rsid w:val="00F01182"/>
    <w:rsid w:val="00F32004"/>
    <w:rsid w:val="00F36E15"/>
    <w:rsid w:val="00F711C2"/>
    <w:rsid w:val="00F94E10"/>
    <w:rsid w:val="00FA39B1"/>
    <w:rsid w:val="00FC3318"/>
    <w:rsid w:val="00FC4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C4E54"/>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04638">
      <w:bodyDiv w:val="1"/>
      <w:marLeft w:val="0"/>
      <w:marRight w:val="0"/>
      <w:marTop w:val="0"/>
      <w:marBottom w:val="0"/>
      <w:divBdr>
        <w:top w:val="none" w:sz="0" w:space="0" w:color="auto"/>
        <w:left w:val="none" w:sz="0" w:space="0" w:color="auto"/>
        <w:bottom w:val="none" w:sz="0" w:space="0" w:color="auto"/>
        <w:right w:val="none" w:sz="0" w:space="0" w:color="auto"/>
      </w:divBdr>
      <w:divsChild>
        <w:div w:id="783424472">
          <w:marLeft w:val="360"/>
          <w:marRight w:val="0"/>
          <w:marTop w:val="200"/>
          <w:marBottom w:val="0"/>
          <w:divBdr>
            <w:top w:val="none" w:sz="0" w:space="0" w:color="auto"/>
            <w:left w:val="none" w:sz="0" w:space="0" w:color="auto"/>
            <w:bottom w:val="none" w:sz="0" w:space="0" w:color="auto"/>
            <w:right w:val="none" w:sz="0" w:space="0" w:color="auto"/>
          </w:divBdr>
        </w:div>
        <w:div w:id="480194990">
          <w:marLeft w:val="1080"/>
          <w:marRight w:val="0"/>
          <w:marTop w:val="100"/>
          <w:marBottom w:val="0"/>
          <w:divBdr>
            <w:top w:val="none" w:sz="0" w:space="0" w:color="auto"/>
            <w:left w:val="none" w:sz="0" w:space="0" w:color="auto"/>
            <w:bottom w:val="none" w:sz="0" w:space="0" w:color="auto"/>
            <w:right w:val="none" w:sz="0" w:space="0" w:color="auto"/>
          </w:divBdr>
        </w:div>
        <w:div w:id="1695575864">
          <w:marLeft w:val="1080"/>
          <w:marRight w:val="0"/>
          <w:marTop w:val="100"/>
          <w:marBottom w:val="0"/>
          <w:divBdr>
            <w:top w:val="none" w:sz="0" w:space="0" w:color="auto"/>
            <w:left w:val="none" w:sz="0" w:space="0" w:color="auto"/>
            <w:bottom w:val="none" w:sz="0" w:space="0" w:color="auto"/>
            <w:right w:val="none" w:sz="0" w:space="0" w:color="auto"/>
          </w:divBdr>
        </w:div>
        <w:div w:id="1552231688">
          <w:marLeft w:val="1080"/>
          <w:marRight w:val="0"/>
          <w:marTop w:val="100"/>
          <w:marBottom w:val="0"/>
          <w:divBdr>
            <w:top w:val="none" w:sz="0" w:space="0" w:color="auto"/>
            <w:left w:val="none" w:sz="0" w:space="0" w:color="auto"/>
            <w:bottom w:val="none" w:sz="0" w:space="0" w:color="auto"/>
            <w:right w:val="none" w:sz="0" w:space="0" w:color="auto"/>
          </w:divBdr>
        </w:div>
        <w:div w:id="1270896939">
          <w:marLeft w:val="1080"/>
          <w:marRight w:val="0"/>
          <w:marTop w:val="100"/>
          <w:marBottom w:val="0"/>
          <w:divBdr>
            <w:top w:val="none" w:sz="0" w:space="0" w:color="auto"/>
            <w:left w:val="none" w:sz="0" w:space="0" w:color="auto"/>
            <w:bottom w:val="none" w:sz="0" w:space="0" w:color="auto"/>
            <w:right w:val="none" w:sz="0" w:space="0" w:color="auto"/>
          </w:divBdr>
        </w:div>
        <w:div w:id="1036124917">
          <w:marLeft w:val="1080"/>
          <w:marRight w:val="0"/>
          <w:marTop w:val="100"/>
          <w:marBottom w:val="0"/>
          <w:divBdr>
            <w:top w:val="none" w:sz="0" w:space="0" w:color="auto"/>
            <w:left w:val="none" w:sz="0" w:space="0" w:color="auto"/>
            <w:bottom w:val="none" w:sz="0" w:space="0" w:color="auto"/>
            <w:right w:val="none" w:sz="0" w:space="0" w:color="auto"/>
          </w:divBdr>
        </w:div>
      </w:divsChild>
    </w:div>
    <w:div w:id="240524004">
      <w:bodyDiv w:val="1"/>
      <w:marLeft w:val="0"/>
      <w:marRight w:val="0"/>
      <w:marTop w:val="0"/>
      <w:marBottom w:val="0"/>
      <w:divBdr>
        <w:top w:val="none" w:sz="0" w:space="0" w:color="auto"/>
        <w:left w:val="none" w:sz="0" w:space="0" w:color="auto"/>
        <w:bottom w:val="none" w:sz="0" w:space="0" w:color="auto"/>
        <w:right w:val="none" w:sz="0" w:space="0" w:color="auto"/>
      </w:divBdr>
    </w:div>
    <w:div w:id="863136772">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TotalTime>
  <Pages>2</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Ilya</cp:lastModifiedBy>
  <cp:revision>10</cp:revision>
  <dcterms:created xsi:type="dcterms:W3CDTF">2021-07-29T06:53:00Z</dcterms:created>
  <dcterms:modified xsi:type="dcterms:W3CDTF">2021-10-22T11:05:00Z</dcterms:modified>
</cp:coreProperties>
</file>